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E0204B" w14:textId="40234165" w:rsidR="00385E26" w:rsidRDefault="00385E26" w:rsidP="00385E26">
      <w:pPr>
        <w:jc w:val="center"/>
        <w:rPr>
          <w:sz w:val="56"/>
          <w:szCs w:val="56"/>
          <w:lang w:val="mt-MT"/>
        </w:rPr>
      </w:pPr>
      <w:r w:rsidRPr="00385E26">
        <w:rPr>
          <w:noProof/>
          <w:sz w:val="56"/>
          <w:szCs w:val="56"/>
          <w:lang w:val="mt-MT"/>
        </w:rPr>
        <w:drawing>
          <wp:inline distT="0" distB="0" distL="0" distR="0" wp14:anchorId="7A71E343" wp14:editId="34B75522">
            <wp:extent cx="5684520" cy="50885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6902" cy="510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3DF7F" w14:textId="727DF6B5" w:rsidR="00385E26" w:rsidRPr="00385E26" w:rsidRDefault="00385E26" w:rsidP="00385E26">
      <w:pPr>
        <w:jc w:val="center"/>
        <w:rPr>
          <w:b/>
          <w:bCs/>
          <w:sz w:val="72"/>
          <w:szCs w:val="72"/>
          <w:lang w:val="mt-MT"/>
        </w:rPr>
      </w:pPr>
      <w:r w:rsidRPr="00385E26">
        <w:rPr>
          <w:b/>
          <w:bCs/>
          <w:sz w:val="72"/>
          <w:szCs w:val="72"/>
          <w:lang w:val="mt-MT"/>
        </w:rPr>
        <w:t xml:space="preserve">Daniel Diacono </w:t>
      </w:r>
    </w:p>
    <w:p w14:paraId="2A4ABDDA" w14:textId="730722ED" w:rsidR="008A0AD6" w:rsidRPr="00385E26" w:rsidRDefault="00385E26" w:rsidP="00385E26">
      <w:pPr>
        <w:jc w:val="center"/>
        <w:rPr>
          <w:b/>
          <w:bCs/>
          <w:sz w:val="72"/>
          <w:szCs w:val="72"/>
          <w:lang w:val="mt-MT"/>
        </w:rPr>
      </w:pPr>
      <w:r w:rsidRPr="00385E26">
        <w:rPr>
          <w:b/>
          <w:bCs/>
          <w:sz w:val="72"/>
          <w:szCs w:val="72"/>
          <w:lang w:val="mt-MT"/>
        </w:rPr>
        <w:t>Rapport ta’ Ħidma</w:t>
      </w:r>
    </w:p>
    <w:p w14:paraId="490842FC" w14:textId="6DF54074" w:rsidR="00385E26" w:rsidRDefault="00EB6C2D" w:rsidP="00385E26">
      <w:pPr>
        <w:jc w:val="center"/>
        <w:rPr>
          <w:b/>
          <w:bCs/>
          <w:sz w:val="72"/>
          <w:szCs w:val="72"/>
          <w:lang w:val="mt-MT"/>
        </w:rPr>
      </w:pPr>
      <w:r>
        <w:rPr>
          <w:b/>
          <w:bCs/>
          <w:sz w:val="72"/>
          <w:szCs w:val="72"/>
          <w:lang w:val="mt-MT"/>
        </w:rPr>
        <w:t>Lulju</w:t>
      </w:r>
      <w:r w:rsidR="00385E26" w:rsidRPr="00385E26">
        <w:rPr>
          <w:b/>
          <w:bCs/>
          <w:sz w:val="72"/>
          <w:szCs w:val="72"/>
          <w:lang w:val="mt-MT"/>
        </w:rPr>
        <w:t xml:space="preserve"> sa Diċembru 2024</w:t>
      </w:r>
    </w:p>
    <w:p w14:paraId="2DEF687D" w14:textId="11D554CF" w:rsidR="00385E26" w:rsidRPr="00385E26" w:rsidRDefault="00385E26" w:rsidP="00385E26">
      <w:pPr>
        <w:jc w:val="center"/>
        <w:rPr>
          <w:b/>
          <w:bCs/>
          <w:sz w:val="72"/>
          <w:szCs w:val="72"/>
          <w:lang w:val="mt-MT"/>
        </w:rPr>
      </w:pPr>
      <w:r>
        <w:rPr>
          <w:b/>
          <w:bCs/>
          <w:sz w:val="72"/>
          <w:szCs w:val="72"/>
          <w:lang w:val="mt-MT"/>
        </w:rPr>
        <w:t>Kunsillier Risponsabbli mill-</w:t>
      </w:r>
    </w:p>
    <w:p w14:paraId="17576B4A" w14:textId="603ED654" w:rsidR="00385E26" w:rsidRDefault="00385E26" w:rsidP="00385E26">
      <w:pPr>
        <w:jc w:val="center"/>
        <w:rPr>
          <w:sz w:val="56"/>
          <w:szCs w:val="56"/>
          <w:lang w:val="mt-MT"/>
        </w:rPr>
      </w:pPr>
      <w:r w:rsidRPr="00385E26">
        <w:rPr>
          <w:b/>
          <w:bCs/>
          <w:sz w:val="72"/>
          <w:szCs w:val="72"/>
          <w:lang w:val="mt-MT"/>
        </w:rPr>
        <w:t>Kultura &amp; Komunitajiet</w:t>
      </w:r>
    </w:p>
    <w:p w14:paraId="65B12F7A" w14:textId="52B00DB6" w:rsidR="00385E26" w:rsidRPr="00EB6C2D" w:rsidRDefault="00EB6C2D" w:rsidP="00EB6C2D">
      <w:pPr>
        <w:pStyle w:val="ListParagraph"/>
        <w:numPr>
          <w:ilvl w:val="0"/>
          <w:numId w:val="1"/>
        </w:numPr>
        <w:rPr>
          <w:b/>
          <w:bCs/>
          <w:sz w:val="24"/>
          <w:szCs w:val="24"/>
          <w:lang w:val="mt-MT"/>
        </w:rPr>
      </w:pPr>
      <w:r w:rsidRPr="00EB6C2D">
        <w:rPr>
          <w:b/>
          <w:bCs/>
          <w:sz w:val="24"/>
          <w:szCs w:val="24"/>
          <w:lang w:val="mt-MT"/>
        </w:rPr>
        <w:lastRenderedPageBreak/>
        <w:t>Notebook Centre.</w:t>
      </w:r>
    </w:p>
    <w:p w14:paraId="470AF08F" w14:textId="404122B7" w:rsidR="00EB6C2D" w:rsidRDefault="00EB6C2D" w:rsidP="00EB6C2D">
      <w:pPr>
        <w:rPr>
          <w:sz w:val="24"/>
          <w:szCs w:val="24"/>
          <w:lang w:val="mt-MT"/>
        </w:rPr>
      </w:pPr>
    </w:p>
    <w:p w14:paraId="1DDDAB7C" w14:textId="6D6712FC" w:rsidR="00EB6C2D" w:rsidRDefault="00E56DA4" w:rsidP="00F32797">
      <w:pPr>
        <w:jc w:val="both"/>
        <w:rPr>
          <w:sz w:val="24"/>
          <w:szCs w:val="24"/>
          <w:lang w:val="mt-MT"/>
        </w:rPr>
      </w:pPr>
      <w:r>
        <w:rPr>
          <w:sz w:val="24"/>
          <w:szCs w:val="24"/>
          <w:lang w:val="mt-MT"/>
        </w:rPr>
        <w:t>Ġ</w:t>
      </w:r>
      <w:r w:rsidR="00EB6C2D">
        <w:rPr>
          <w:sz w:val="24"/>
          <w:szCs w:val="24"/>
          <w:lang w:val="mt-MT"/>
        </w:rPr>
        <w:t>ie mġedded b’sena il-ftehim tas-servizz ta’ tiswija fil-komputers għar-residenti tal-Belt kollha.</w:t>
      </w:r>
    </w:p>
    <w:p w14:paraId="21826F13" w14:textId="23EBE54D" w:rsidR="00EB6C2D" w:rsidRDefault="00EB6C2D" w:rsidP="00EB6C2D">
      <w:pPr>
        <w:rPr>
          <w:sz w:val="24"/>
          <w:szCs w:val="24"/>
          <w:lang w:val="mt-MT"/>
        </w:rPr>
      </w:pPr>
    </w:p>
    <w:p w14:paraId="2BC873B2" w14:textId="1FA7F9FF" w:rsidR="00EB6C2D" w:rsidRPr="00EB6C2D" w:rsidRDefault="00EB6C2D" w:rsidP="00EB6C2D">
      <w:pPr>
        <w:rPr>
          <w:sz w:val="24"/>
          <w:szCs w:val="24"/>
          <w:lang w:val="mt-MT"/>
        </w:rPr>
      </w:pPr>
      <w:r w:rsidRPr="00EB6C2D">
        <w:rPr>
          <w:noProof/>
          <w:sz w:val="24"/>
          <w:szCs w:val="24"/>
          <w:lang w:val="mt-MT"/>
        </w:rPr>
        <w:drawing>
          <wp:inline distT="0" distB="0" distL="0" distR="0" wp14:anchorId="0A2E779E" wp14:editId="0FB56847">
            <wp:extent cx="5753100" cy="3016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01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5FDE7" w14:textId="2E8A50CC" w:rsidR="00EB6C2D" w:rsidRDefault="00EB6C2D" w:rsidP="00385E26">
      <w:pPr>
        <w:rPr>
          <w:sz w:val="24"/>
          <w:szCs w:val="24"/>
          <w:lang w:val="mt-MT"/>
        </w:rPr>
      </w:pPr>
    </w:p>
    <w:p w14:paraId="7234C19E" w14:textId="7C5D224B" w:rsidR="006C00C5" w:rsidRDefault="006C00C5" w:rsidP="006C00C5">
      <w:pPr>
        <w:pStyle w:val="ListParagraph"/>
        <w:numPr>
          <w:ilvl w:val="0"/>
          <w:numId w:val="1"/>
        </w:numPr>
        <w:rPr>
          <w:b/>
          <w:bCs/>
          <w:sz w:val="24"/>
          <w:szCs w:val="24"/>
          <w:lang w:val="mt-MT"/>
        </w:rPr>
      </w:pPr>
      <w:r>
        <w:rPr>
          <w:b/>
          <w:bCs/>
          <w:sz w:val="24"/>
          <w:szCs w:val="24"/>
          <w:lang w:val="mt-MT"/>
        </w:rPr>
        <w:t>Prezentazzjoni ta’ Bukkett Fjuri lil</w:t>
      </w:r>
      <w:r w:rsidR="00503CF0">
        <w:rPr>
          <w:b/>
          <w:bCs/>
          <w:sz w:val="24"/>
          <w:szCs w:val="24"/>
          <w:lang w:val="mt-MT"/>
        </w:rPr>
        <w:t xml:space="preserve"> Mrs. Valletta</w:t>
      </w:r>
    </w:p>
    <w:p w14:paraId="1BF99427" w14:textId="25D47E97" w:rsidR="00503CF0" w:rsidRDefault="00503CF0" w:rsidP="00503CF0">
      <w:pPr>
        <w:rPr>
          <w:b/>
          <w:bCs/>
          <w:sz w:val="24"/>
          <w:szCs w:val="24"/>
          <w:lang w:val="mt-MT"/>
        </w:rPr>
      </w:pPr>
    </w:p>
    <w:p w14:paraId="3D93D052" w14:textId="7BBBED5B" w:rsidR="006C00C5" w:rsidRDefault="00503CF0" w:rsidP="00F32797">
      <w:pPr>
        <w:jc w:val="both"/>
        <w:rPr>
          <w:sz w:val="24"/>
          <w:szCs w:val="24"/>
          <w:lang w:val="mt-MT"/>
        </w:rPr>
      </w:pPr>
      <w:r>
        <w:rPr>
          <w:sz w:val="24"/>
          <w:szCs w:val="24"/>
          <w:lang w:val="mt-MT"/>
        </w:rPr>
        <w:t>Flimkien mas-Sindku, gie preżentat bukkett fjuri lis-Sinjura Melissa Demicoli, li pparteċipat bħala Mrs. Valletta f</w:t>
      </w:r>
      <w:r w:rsidR="00E56DA4">
        <w:rPr>
          <w:sz w:val="24"/>
          <w:szCs w:val="24"/>
          <w:lang w:val="mt-MT"/>
        </w:rPr>
        <w:t>il-kompetizzjonijiet ta’ sbuħija</w:t>
      </w:r>
      <w:r>
        <w:rPr>
          <w:sz w:val="24"/>
          <w:szCs w:val="24"/>
          <w:lang w:val="mt-MT"/>
        </w:rPr>
        <w:t xml:space="preserve"> ta’ Gaffiero.</w:t>
      </w:r>
    </w:p>
    <w:p w14:paraId="62168386" w14:textId="14C08F1D" w:rsidR="00503CF0" w:rsidRDefault="00503CF0" w:rsidP="006C00C5">
      <w:pPr>
        <w:rPr>
          <w:sz w:val="24"/>
          <w:szCs w:val="24"/>
          <w:lang w:val="mt-MT"/>
        </w:rPr>
      </w:pPr>
    </w:p>
    <w:p w14:paraId="3A3F006F" w14:textId="1C794D99" w:rsidR="00503CF0" w:rsidRPr="00503CF0" w:rsidRDefault="00503CF0" w:rsidP="006C00C5">
      <w:pPr>
        <w:rPr>
          <w:sz w:val="24"/>
          <w:szCs w:val="24"/>
          <w:lang w:val="mt-MT"/>
        </w:rPr>
      </w:pPr>
      <w:r>
        <w:rPr>
          <w:sz w:val="24"/>
          <w:szCs w:val="24"/>
          <w:lang w:val="mt-MT"/>
        </w:rPr>
        <w:t xml:space="preserve">                                 </w:t>
      </w:r>
      <w:r w:rsidRPr="00503CF0">
        <w:rPr>
          <w:noProof/>
          <w:sz w:val="24"/>
          <w:szCs w:val="24"/>
          <w:lang w:val="mt-MT"/>
        </w:rPr>
        <w:drawing>
          <wp:inline distT="0" distB="0" distL="0" distR="0" wp14:anchorId="0AC3BB79" wp14:editId="11FBCE2D">
            <wp:extent cx="3467400" cy="24843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7400" cy="248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A7FB3" w14:textId="61DE219D" w:rsidR="00EB6C2D" w:rsidRPr="00BA75B1" w:rsidRDefault="00EB6C2D" w:rsidP="00BA75B1">
      <w:pPr>
        <w:pStyle w:val="ListParagraph"/>
        <w:numPr>
          <w:ilvl w:val="0"/>
          <w:numId w:val="1"/>
        </w:numPr>
        <w:rPr>
          <w:b/>
          <w:bCs/>
          <w:sz w:val="24"/>
          <w:szCs w:val="24"/>
          <w:lang w:val="mt-MT"/>
        </w:rPr>
      </w:pPr>
      <w:r w:rsidRPr="00BA75B1">
        <w:rPr>
          <w:b/>
          <w:bCs/>
          <w:sz w:val="24"/>
          <w:szCs w:val="24"/>
          <w:lang w:val="mt-MT"/>
        </w:rPr>
        <w:lastRenderedPageBreak/>
        <w:t>Erba’ Festi tat-Tfal</w:t>
      </w:r>
    </w:p>
    <w:p w14:paraId="7C74D841" w14:textId="51DD4FAD" w:rsidR="00EB6C2D" w:rsidRDefault="00EB6C2D" w:rsidP="00EB6C2D">
      <w:pPr>
        <w:rPr>
          <w:b/>
          <w:bCs/>
          <w:sz w:val="24"/>
          <w:szCs w:val="24"/>
          <w:lang w:val="mt-MT"/>
        </w:rPr>
      </w:pPr>
    </w:p>
    <w:p w14:paraId="2330DAC5" w14:textId="0951880C" w:rsidR="006C00C5" w:rsidRDefault="00EB6C2D" w:rsidP="00F32797">
      <w:pPr>
        <w:jc w:val="both"/>
        <w:rPr>
          <w:sz w:val="24"/>
          <w:szCs w:val="24"/>
          <w:lang w:val="mt-MT"/>
        </w:rPr>
      </w:pPr>
      <w:r>
        <w:rPr>
          <w:sz w:val="24"/>
          <w:szCs w:val="24"/>
          <w:lang w:val="mt-MT"/>
        </w:rPr>
        <w:t>Fil-bidu ta’ Novembru saret laqgħa maċ-</w:t>
      </w:r>
      <w:r w:rsidRPr="00BA5DDA">
        <w:rPr>
          <w:i/>
          <w:iCs/>
          <w:sz w:val="24"/>
          <w:szCs w:val="24"/>
          <w:lang w:val="mt-MT"/>
        </w:rPr>
        <w:t>Chairman</w:t>
      </w:r>
      <w:r>
        <w:rPr>
          <w:sz w:val="24"/>
          <w:szCs w:val="24"/>
          <w:lang w:val="mt-MT"/>
        </w:rPr>
        <w:t xml:space="preserve"> tal-VCA, is-Sur Jason Micallef, fejn attendew rappreżentanti tal-Erba’ Festi Beltin, </w:t>
      </w:r>
      <w:r w:rsidR="00BA5DDA">
        <w:rPr>
          <w:sz w:val="24"/>
          <w:szCs w:val="24"/>
          <w:lang w:val="mt-MT"/>
        </w:rPr>
        <w:t>u</w:t>
      </w:r>
      <w:r>
        <w:rPr>
          <w:sz w:val="24"/>
          <w:szCs w:val="24"/>
          <w:lang w:val="mt-MT"/>
        </w:rPr>
        <w:t xml:space="preserve"> ġie maqbul mill-partijiet kollha, sabiex fil-21 ta’ Ġunju isiru attivitajiet bl-istatwi </w:t>
      </w:r>
      <w:r w:rsidR="006C00C5">
        <w:rPr>
          <w:sz w:val="24"/>
          <w:szCs w:val="24"/>
          <w:lang w:val="mt-MT"/>
        </w:rPr>
        <w:t>tat-tfal.</w:t>
      </w:r>
    </w:p>
    <w:p w14:paraId="134910CD" w14:textId="77777777" w:rsidR="00BA5DDA" w:rsidRDefault="00BA5DDA" w:rsidP="00EB6C2D">
      <w:pPr>
        <w:rPr>
          <w:sz w:val="24"/>
          <w:szCs w:val="24"/>
          <w:lang w:val="mt-MT"/>
        </w:rPr>
      </w:pPr>
    </w:p>
    <w:p w14:paraId="16480C40" w14:textId="124A33FE" w:rsidR="006C00C5" w:rsidRDefault="006C00C5" w:rsidP="00EB6C2D">
      <w:pPr>
        <w:rPr>
          <w:sz w:val="24"/>
          <w:szCs w:val="24"/>
          <w:lang w:val="mt-MT"/>
        </w:rPr>
      </w:pPr>
      <w:r w:rsidRPr="006C00C5">
        <w:rPr>
          <w:noProof/>
          <w:sz w:val="24"/>
          <w:szCs w:val="24"/>
          <w:lang w:val="mt-MT"/>
        </w:rPr>
        <w:drawing>
          <wp:inline distT="0" distB="0" distL="0" distR="0" wp14:anchorId="43B95218" wp14:editId="3940079C">
            <wp:extent cx="5731510" cy="2586355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B70EE" w14:textId="0F32DBDF" w:rsidR="006C00C5" w:rsidRDefault="006C00C5" w:rsidP="00EB6C2D">
      <w:pPr>
        <w:rPr>
          <w:sz w:val="24"/>
          <w:szCs w:val="24"/>
          <w:lang w:val="mt-MT"/>
        </w:rPr>
      </w:pPr>
    </w:p>
    <w:p w14:paraId="2D29A4CC" w14:textId="03ACC6E0" w:rsidR="00BA75B1" w:rsidRPr="00B83777" w:rsidRDefault="00BA75B1" w:rsidP="00BA75B1">
      <w:pPr>
        <w:pStyle w:val="ListParagraph"/>
        <w:numPr>
          <w:ilvl w:val="0"/>
          <w:numId w:val="1"/>
        </w:numPr>
        <w:rPr>
          <w:b/>
          <w:bCs/>
          <w:sz w:val="24"/>
          <w:szCs w:val="24"/>
          <w:lang w:val="mt-MT"/>
        </w:rPr>
      </w:pPr>
      <w:r w:rsidRPr="00B83777">
        <w:rPr>
          <w:b/>
          <w:bCs/>
          <w:sz w:val="24"/>
          <w:szCs w:val="24"/>
          <w:lang w:val="mt-MT"/>
        </w:rPr>
        <w:t>Borża ta’ San Martin</w:t>
      </w:r>
    </w:p>
    <w:p w14:paraId="135343B0" w14:textId="165638FF" w:rsidR="006C00C5" w:rsidRDefault="006C00C5" w:rsidP="00EB6C2D">
      <w:pPr>
        <w:rPr>
          <w:sz w:val="24"/>
          <w:szCs w:val="24"/>
          <w:lang w:val="mt-MT"/>
        </w:rPr>
      </w:pPr>
    </w:p>
    <w:p w14:paraId="04D55C44" w14:textId="55D0C97D" w:rsidR="00BA75B1" w:rsidRDefault="00BA75B1" w:rsidP="00F32797">
      <w:pPr>
        <w:jc w:val="both"/>
        <w:rPr>
          <w:sz w:val="24"/>
          <w:szCs w:val="24"/>
          <w:lang w:val="mt-MT"/>
        </w:rPr>
      </w:pPr>
      <w:r>
        <w:rPr>
          <w:sz w:val="24"/>
          <w:szCs w:val="24"/>
          <w:lang w:val="mt-MT"/>
        </w:rPr>
        <w:t>Dakinhar tal-Festa ta’ San Martin, li tiġi ċċelebrata fil-11 ta’ Novembru, ħadt l-inizjattiva li titqassam borża ta’ San Martin lit-tfal kollha tal-Iskola Primarja tal-Belt Valletta</w:t>
      </w:r>
      <w:r w:rsidR="00BA5DDA">
        <w:rPr>
          <w:sz w:val="24"/>
          <w:szCs w:val="24"/>
          <w:lang w:val="mt-MT"/>
        </w:rPr>
        <w:t>, sabiex inrawwmu fit-tfal tal-Belt il-kultura u tradizzjonijiet Maltin.</w:t>
      </w:r>
    </w:p>
    <w:p w14:paraId="28EE8978" w14:textId="621C9A5C" w:rsidR="00B83777" w:rsidRDefault="00B83777" w:rsidP="00EB6C2D">
      <w:pPr>
        <w:rPr>
          <w:sz w:val="24"/>
          <w:szCs w:val="24"/>
          <w:lang w:val="mt-MT"/>
        </w:rPr>
      </w:pPr>
    </w:p>
    <w:p w14:paraId="3FC5C352" w14:textId="1A3F868B" w:rsidR="006C00C5" w:rsidRDefault="00B83777" w:rsidP="00EB6C2D">
      <w:pPr>
        <w:rPr>
          <w:sz w:val="24"/>
          <w:szCs w:val="24"/>
          <w:lang w:val="mt-MT"/>
        </w:rPr>
      </w:pPr>
      <w:r>
        <w:rPr>
          <w:sz w:val="24"/>
          <w:szCs w:val="24"/>
          <w:lang w:val="mt-MT"/>
        </w:rPr>
        <w:t xml:space="preserve">                                 </w:t>
      </w:r>
      <w:r w:rsidRPr="00B83777">
        <w:rPr>
          <w:noProof/>
          <w:sz w:val="24"/>
          <w:szCs w:val="24"/>
          <w:lang w:val="mt-MT"/>
        </w:rPr>
        <w:drawing>
          <wp:inline distT="0" distB="0" distL="0" distR="0" wp14:anchorId="041CB929" wp14:editId="5CF8037A">
            <wp:extent cx="3444538" cy="2400508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4538" cy="240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9D843" w14:textId="77777777" w:rsidR="00BA5DDA" w:rsidRDefault="00BA5DDA" w:rsidP="00EB6C2D">
      <w:pPr>
        <w:rPr>
          <w:sz w:val="24"/>
          <w:szCs w:val="24"/>
          <w:lang w:val="mt-MT"/>
        </w:rPr>
      </w:pPr>
    </w:p>
    <w:p w14:paraId="3E9EC532" w14:textId="34A56301" w:rsidR="006C00C5" w:rsidRDefault="00B83777" w:rsidP="00B83777">
      <w:pPr>
        <w:pStyle w:val="ListParagraph"/>
        <w:numPr>
          <w:ilvl w:val="0"/>
          <w:numId w:val="1"/>
        </w:numPr>
        <w:rPr>
          <w:b/>
          <w:bCs/>
          <w:sz w:val="24"/>
          <w:szCs w:val="24"/>
          <w:lang w:val="mt-MT"/>
        </w:rPr>
      </w:pPr>
      <w:r w:rsidRPr="00B83777">
        <w:rPr>
          <w:b/>
          <w:bCs/>
          <w:sz w:val="24"/>
          <w:szCs w:val="24"/>
          <w:lang w:val="mt-MT"/>
        </w:rPr>
        <w:t>Villaġġ tal-Milied</w:t>
      </w:r>
    </w:p>
    <w:p w14:paraId="47D3F03C" w14:textId="0FDA9DF6" w:rsidR="00B83777" w:rsidRDefault="00B83777" w:rsidP="00B83777">
      <w:pPr>
        <w:rPr>
          <w:b/>
          <w:bCs/>
          <w:sz w:val="24"/>
          <w:szCs w:val="24"/>
          <w:lang w:val="mt-MT"/>
        </w:rPr>
      </w:pPr>
    </w:p>
    <w:p w14:paraId="6EA3B584" w14:textId="0C8C2DEC" w:rsidR="002F5BA5" w:rsidRDefault="002F5BA5" w:rsidP="00F32797">
      <w:pPr>
        <w:jc w:val="both"/>
        <w:rPr>
          <w:sz w:val="24"/>
          <w:szCs w:val="24"/>
          <w:lang w:val="mt-MT"/>
        </w:rPr>
      </w:pPr>
      <w:r>
        <w:rPr>
          <w:sz w:val="24"/>
          <w:szCs w:val="24"/>
          <w:lang w:val="mt-MT"/>
        </w:rPr>
        <w:t>Ġie organizzat villaġġ tal-Milied fi Triq il-Merkanti b’kollaborazzjoni mas-Suq tal-Belt, li sar wkoll bil-partecipazzjoni taż-żewġ baned Beltin</w:t>
      </w:r>
      <w:r w:rsidR="00BA5DDA">
        <w:rPr>
          <w:sz w:val="24"/>
          <w:szCs w:val="24"/>
          <w:lang w:val="mt-MT"/>
        </w:rPr>
        <w:t>, li ferrħu lin-nies b’innijiet popolari ta’ dawn iż-żminijiet.</w:t>
      </w:r>
    </w:p>
    <w:p w14:paraId="1737D37D" w14:textId="74320EAB" w:rsidR="002F5BA5" w:rsidRDefault="00FB47DE" w:rsidP="00B83777">
      <w:pPr>
        <w:rPr>
          <w:sz w:val="24"/>
          <w:szCs w:val="24"/>
          <w:lang w:val="mt-MT"/>
        </w:rPr>
      </w:pPr>
      <w:r w:rsidRPr="00FB47DE">
        <w:rPr>
          <w:noProof/>
          <w:sz w:val="24"/>
          <w:szCs w:val="24"/>
          <w:lang w:val="mt-MT"/>
        </w:rPr>
        <w:drawing>
          <wp:inline distT="0" distB="0" distL="0" distR="0" wp14:anchorId="4132179C" wp14:editId="4A427FEA">
            <wp:extent cx="5731510" cy="249745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9AE15" w14:textId="1ED64D4A" w:rsidR="00FB47DE" w:rsidRDefault="00FB47DE" w:rsidP="00B83777">
      <w:pPr>
        <w:rPr>
          <w:sz w:val="24"/>
          <w:szCs w:val="24"/>
          <w:lang w:val="mt-MT"/>
        </w:rPr>
      </w:pPr>
      <w:r w:rsidRPr="00FB47DE">
        <w:rPr>
          <w:noProof/>
          <w:sz w:val="24"/>
          <w:szCs w:val="24"/>
          <w:lang w:val="mt-MT"/>
        </w:rPr>
        <w:drawing>
          <wp:inline distT="0" distB="0" distL="0" distR="0" wp14:anchorId="143829D6" wp14:editId="36315D55">
            <wp:extent cx="5731510" cy="194818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FC755" w14:textId="1708C623" w:rsidR="00FB47DE" w:rsidRDefault="00FB47DE" w:rsidP="00B83777">
      <w:pPr>
        <w:rPr>
          <w:sz w:val="24"/>
          <w:szCs w:val="24"/>
          <w:lang w:val="mt-MT"/>
        </w:rPr>
      </w:pPr>
      <w:r w:rsidRPr="00FB47DE">
        <w:rPr>
          <w:noProof/>
          <w:sz w:val="24"/>
          <w:szCs w:val="24"/>
          <w:lang w:val="mt-MT"/>
        </w:rPr>
        <w:drawing>
          <wp:inline distT="0" distB="0" distL="0" distR="0" wp14:anchorId="290C0F81" wp14:editId="10A4A2DE">
            <wp:extent cx="5731510" cy="2546350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5FBFD" w14:textId="3D94D797" w:rsidR="00FB47DE" w:rsidRDefault="000B2810" w:rsidP="00FB47DE">
      <w:pPr>
        <w:pStyle w:val="ListParagraph"/>
        <w:numPr>
          <w:ilvl w:val="0"/>
          <w:numId w:val="1"/>
        </w:numPr>
        <w:rPr>
          <w:b/>
          <w:bCs/>
          <w:sz w:val="24"/>
          <w:szCs w:val="24"/>
          <w:lang w:val="mt-MT"/>
        </w:rPr>
      </w:pPr>
      <w:r w:rsidRPr="000B2810">
        <w:rPr>
          <w:b/>
          <w:bCs/>
          <w:sz w:val="24"/>
          <w:szCs w:val="24"/>
          <w:lang w:val="mt-MT"/>
        </w:rPr>
        <w:lastRenderedPageBreak/>
        <w:t>Wirja ta’ Flokkijiet u Memorabilia Sportiva</w:t>
      </w:r>
    </w:p>
    <w:p w14:paraId="75F1D15D" w14:textId="77777777" w:rsidR="00D5329B" w:rsidRDefault="00D5329B" w:rsidP="00D5329B">
      <w:pPr>
        <w:rPr>
          <w:b/>
          <w:bCs/>
          <w:sz w:val="24"/>
          <w:szCs w:val="24"/>
          <w:lang w:val="mt-MT"/>
        </w:rPr>
      </w:pPr>
    </w:p>
    <w:p w14:paraId="2B62FF84" w14:textId="316A4D68" w:rsidR="00D5329B" w:rsidRDefault="00D5329B" w:rsidP="00F32797">
      <w:pPr>
        <w:jc w:val="both"/>
        <w:rPr>
          <w:sz w:val="24"/>
          <w:szCs w:val="24"/>
          <w:lang w:val="mt-MT"/>
        </w:rPr>
      </w:pPr>
      <w:r>
        <w:rPr>
          <w:sz w:val="24"/>
          <w:szCs w:val="24"/>
          <w:lang w:val="mt-MT"/>
        </w:rPr>
        <w:t>Ħadt l-inizjattiva norganizza wirja ta’ flokkijiet u memorabilia sportiva ġewwa s-sala tas-Soċjeta Filarmonika King’s Own</w:t>
      </w:r>
      <w:r w:rsidR="00F32797">
        <w:rPr>
          <w:sz w:val="24"/>
          <w:szCs w:val="24"/>
          <w:lang w:val="mt-MT"/>
        </w:rPr>
        <w:t>, li din ġiet offruta minghajr ħlas. Apprezzament imur ghas-Sur Alfred Zammit li offra li jarma din il-kollezzjoni personali tiegħu.</w:t>
      </w:r>
    </w:p>
    <w:p w14:paraId="64B8CAA9" w14:textId="77777777" w:rsidR="00F32797" w:rsidRDefault="00F32797" w:rsidP="00D5329B">
      <w:pPr>
        <w:rPr>
          <w:sz w:val="24"/>
          <w:szCs w:val="24"/>
          <w:lang w:val="mt-MT"/>
        </w:rPr>
      </w:pPr>
    </w:p>
    <w:p w14:paraId="097F85B5" w14:textId="51234AD7" w:rsidR="00FE7301" w:rsidRDefault="00FE7301" w:rsidP="00D5329B">
      <w:pPr>
        <w:rPr>
          <w:sz w:val="24"/>
          <w:szCs w:val="24"/>
          <w:lang w:val="mt-MT"/>
        </w:rPr>
      </w:pPr>
      <w:r w:rsidRPr="00FE7301">
        <w:rPr>
          <w:noProof/>
          <w:sz w:val="24"/>
          <w:szCs w:val="24"/>
          <w:lang w:val="mt-MT"/>
        </w:rPr>
        <w:drawing>
          <wp:inline distT="0" distB="0" distL="0" distR="0" wp14:anchorId="51FAED46" wp14:editId="5FB0F56D">
            <wp:extent cx="5731510" cy="28517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1B0E1" w14:textId="75D56975" w:rsidR="00F32797" w:rsidRPr="00D5329B" w:rsidRDefault="00FA66F5" w:rsidP="00D5329B">
      <w:pPr>
        <w:rPr>
          <w:sz w:val="24"/>
          <w:szCs w:val="24"/>
          <w:lang w:val="mt-MT"/>
        </w:rPr>
      </w:pPr>
      <w:r>
        <w:rPr>
          <w:sz w:val="24"/>
          <w:szCs w:val="24"/>
          <w:lang w:val="mt-MT"/>
        </w:rPr>
        <w:t xml:space="preserve">                                  </w:t>
      </w:r>
      <w:r w:rsidRPr="00FA66F5">
        <w:rPr>
          <w:noProof/>
          <w:sz w:val="24"/>
          <w:szCs w:val="24"/>
          <w:lang w:val="mt-MT"/>
        </w:rPr>
        <w:drawing>
          <wp:inline distT="0" distB="0" distL="0" distR="0" wp14:anchorId="5C7FD112" wp14:editId="2E847F00">
            <wp:extent cx="3505504" cy="3330229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5504" cy="333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A671F" w14:textId="5412F830" w:rsidR="006C00C5" w:rsidRDefault="006C00C5" w:rsidP="00EB6C2D">
      <w:pPr>
        <w:rPr>
          <w:sz w:val="24"/>
          <w:szCs w:val="24"/>
          <w:lang w:val="mt-MT"/>
        </w:rPr>
      </w:pPr>
    </w:p>
    <w:p w14:paraId="762B8CA7" w14:textId="7FBFCB30" w:rsidR="006C00C5" w:rsidRDefault="006C00C5" w:rsidP="00EB6C2D">
      <w:pPr>
        <w:rPr>
          <w:sz w:val="24"/>
          <w:szCs w:val="24"/>
          <w:lang w:val="mt-MT"/>
        </w:rPr>
      </w:pPr>
    </w:p>
    <w:p w14:paraId="0C0E2BB9" w14:textId="77777777" w:rsidR="006C00C5" w:rsidRPr="00EB6C2D" w:rsidRDefault="006C00C5" w:rsidP="00EB6C2D">
      <w:pPr>
        <w:rPr>
          <w:sz w:val="24"/>
          <w:szCs w:val="24"/>
          <w:lang w:val="mt-MT"/>
        </w:rPr>
      </w:pPr>
    </w:p>
    <w:sectPr w:rsidR="006C00C5" w:rsidRPr="00EB6C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2713A1"/>
    <w:multiLevelType w:val="hybridMultilevel"/>
    <w:tmpl w:val="356492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1638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8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E26"/>
    <w:rsid w:val="000B2810"/>
    <w:rsid w:val="002F5BA5"/>
    <w:rsid w:val="00385E26"/>
    <w:rsid w:val="00503CF0"/>
    <w:rsid w:val="0051177D"/>
    <w:rsid w:val="00517604"/>
    <w:rsid w:val="006C00C5"/>
    <w:rsid w:val="008A0AD6"/>
    <w:rsid w:val="00B83777"/>
    <w:rsid w:val="00BA5DDA"/>
    <w:rsid w:val="00BA75B1"/>
    <w:rsid w:val="00D5329B"/>
    <w:rsid w:val="00DD347E"/>
    <w:rsid w:val="00E56DA4"/>
    <w:rsid w:val="00E9623B"/>
    <w:rsid w:val="00EB6C2D"/>
    <w:rsid w:val="00F32797"/>
    <w:rsid w:val="00FA66F5"/>
    <w:rsid w:val="00FB47DE"/>
    <w:rsid w:val="00FE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09437"/>
  <w15:chartTrackingRefBased/>
  <w15:docId w15:val="{CF75D256-36B8-4F6A-BC8D-8E4D09F88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6C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Malta</Company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Diacono Daniel 1 at MTCA</dc:creator>
  <cp:keywords/>
  <dc:description/>
  <cp:lastModifiedBy>Zammit Sachen at Valletta Local Council</cp:lastModifiedBy>
  <cp:revision>2</cp:revision>
  <dcterms:created xsi:type="dcterms:W3CDTF">2025-01-10T09:52:00Z</dcterms:created>
  <dcterms:modified xsi:type="dcterms:W3CDTF">2025-01-10T09:52:00Z</dcterms:modified>
</cp:coreProperties>
</file>